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709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назначении административного наказания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г.Ханты-Мансийск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ноября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№3 Ханты-Мансийского судебного района Ханты-М</w:t>
      </w:r>
      <w:r>
        <w:rPr>
          <w:rFonts w:ascii="Times New Roman" w:eastAsia="Times New Roman" w:hAnsi="Times New Roman" w:cs="Times New Roman"/>
          <w:sz w:val="26"/>
          <w:szCs w:val="26"/>
        </w:rPr>
        <w:t>ансийского автономного округа-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Югры </w:t>
      </w:r>
      <w:r>
        <w:rPr>
          <w:rFonts w:ascii="Times New Roman" w:eastAsia="Times New Roman" w:hAnsi="Times New Roman" w:cs="Times New Roman"/>
          <w:sz w:val="26"/>
          <w:szCs w:val="26"/>
        </w:rPr>
        <w:t>Миненко Юлия Борисовна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рассмотрев в открытом судебном заседании дело об административном правонарушении №5-</w:t>
      </w:r>
      <w:r>
        <w:rPr>
          <w:rFonts w:ascii="Times New Roman" w:eastAsia="Times New Roman" w:hAnsi="Times New Roman" w:cs="Times New Roman"/>
          <w:sz w:val="26"/>
          <w:szCs w:val="26"/>
        </w:rPr>
        <w:t>884-2803</w:t>
      </w:r>
      <w:r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>, возбужденное по ч.2 ст.12.27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Хасанова </w:t>
      </w:r>
      <w:r>
        <w:rPr>
          <w:rFonts w:ascii="Times New Roman" w:eastAsia="Times New Roman" w:hAnsi="Times New Roman" w:cs="Times New Roman"/>
          <w:sz w:val="26"/>
          <w:szCs w:val="26"/>
        </w:rPr>
        <w:t>Шарифджона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Исломджоновича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UserDefinedgrp-30rplc-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неработающего,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привлекавшегося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административной ответственности за нарушение ПДД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 с </w:t>
      </w:r>
      <w:r>
        <w:rPr>
          <w:rFonts w:ascii="Times New Roman" w:eastAsia="Times New Roman" w:hAnsi="Times New Roman" w:cs="Times New Roman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 н о в и л:</w:t>
      </w:r>
    </w:p>
    <w:p>
      <w:pPr>
        <w:spacing w:before="0" w:after="0"/>
        <w:ind w:firstLine="709"/>
        <w:jc w:val="center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</w:rPr>
        <w:t>09:06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водитель </w:t>
      </w:r>
      <w:r>
        <w:rPr>
          <w:rFonts w:ascii="Times New Roman" w:eastAsia="Times New Roman" w:hAnsi="Times New Roman" w:cs="Times New Roman"/>
          <w:sz w:val="26"/>
          <w:szCs w:val="26"/>
        </w:rPr>
        <w:t>Хасанов Ш.И.</w:t>
      </w:r>
      <w:r>
        <w:rPr>
          <w:rFonts w:ascii="Times New Roman" w:eastAsia="Times New Roman" w:hAnsi="Times New Roman" w:cs="Times New Roman"/>
          <w:sz w:val="26"/>
          <w:szCs w:val="26"/>
        </w:rPr>
        <w:t>, уп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равляя </w:t>
      </w:r>
      <w:r>
        <w:rPr>
          <w:rFonts w:ascii="Times New Roman" w:eastAsia="Times New Roman" w:hAnsi="Times New Roman" w:cs="Times New Roman"/>
          <w:sz w:val="26"/>
          <w:szCs w:val="26"/>
        </w:rPr>
        <w:t>автомобилем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sz w:val="26"/>
          <w:szCs w:val="26"/>
        </w:rPr>
        <w:t>Лада Веста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», государственный регистрационный знак </w:t>
      </w:r>
      <w:r>
        <w:rPr>
          <w:rStyle w:val="cat-UserDefinedgrp-33rplc-1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186 рег.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принадлежащем </w:t>
      </w:r>
      <w:r>
        <w:rPr>
          <w:rStyle w:val="cat-UserDefinedgrp-35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UserDefinedgrp-31rplc-1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В.А.,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районе дома №</w:t>
      </w:r>
      <w:r>
        <w:rPr>
          <w:rFonts w:ascii="Times New Roman" w:eastAsia="Times New Roman" w:hAnsi="Times New Roman" w:cs="Times New Roman"/>
          <w:sz w:val="26"/>
          <w:szCs w:val="26"/>
        </w:rPr>
        <w:t>21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>
        <w:rPr>
          <w:rFonts w:ascii="Times New Roman" w:eastAsia="Times New Roman" w:hAnsi="Times New Roman" w:cs="Times New Roman"/>
          <w:sz w:val="26"/>
          <w:szCs w:val="26"/>
        </w:rPr>
        <w:t>ул</w:t>
      </w:r>
      <w:r>
        <w:rPr>
          <w:rFonts w:ascii="Times New Roman" w:eastAsia="Times New Roman" w:hAnsi="Times New Roman" w:cs="Times New Roman"/>
          <w:sz w:val="26"/>
          <w:szCs w:val="26"/>
        </w:rPr>
        <w:t>.Крупской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eastAsia="Times New Roman" w:hAnsi="Times New Roman" w:cs="Times New Roman"/>
          <w:sz w:val="26"/>
          <w:szCs w:val="26"/>
        </w:rPr>
        <w:t>г.Ханты-Мансийске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движении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вперед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совершил </w:t>
      </w:r>
      <w:r>
        <w:rPr>
          <w:rFonts w:ascii="Times New Roman" w:eastAsia="Times New Roman" w:hAnsi="Times New Roman" w:cs="Times New Roman"/>
          <w:sz w:val="26"/>
          <w:szCs w:val="26"/>
        </w:rPr>
        <w:t>столкновение с транспортным средств</w:t>
      </w:r>
      <w:r>
        <w:rPr>
          <w:rFonts w:ascii="Times New Roman" w:eastAsia="Times New Roman" w:hAnsi="Times New Roman" w:cs="Times New Roman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Тойота </w:t>
      </w:r>
      <w:r>
        <w:rPr>
          <w:rFonts w:ascii="Times New Roman" w:eastAsia="Times New Roman" w:hAnsi="Times New Roman" w:cs="Times New Roman"/>
          <w:sz w:val="26"/>
          <w:szCs w:val="26"/>
        </w:rPr>
        <w:t>Камри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», государственный регистрационный знак </w:t>
      </w:r>
      <w:r>
        <w:rPr>
          <w:rStyle w:val="cat-UserDefinedgrp-34rplc-2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рег.,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принадлежащим </w:t>
      </w:r>
      <w:r>
        <w:rPr>
          <w:rStyle w:val="cat-UserDefinedgrp-32rplc-2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Н.С.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результате чего </w:t>
      </w:r>
      <w:r>
        <w:rPr>
          <w:rFonts w:ascii="Times New Roman" w:eastAsia="Times New Roman" w:hAnsi="Times New Roman" w:cs="Times New Roman"/>
          <w:sz w:val="26"/>
          <w:szCs w:val="26"/>
        </w:rPr>
        <w:t>транспортное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средств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Тойота </w:t>
      </w:r>
      <w:r>
        <w:rPr>
          <w:rFonts w:ascii="Times New Roman" w:eastAsia="Times New Roman" w:hAnsi="Times New Roman" w:cs="Times New Roman"/>
          <w:sz w:val="26"/>
          <w:szCs w:val="26"/>
        </w:rPr>
        <w:t>Камри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получил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механические повреждения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нарушение п.2.5 Правил дорожного движения Российской Федерации, утвержденных постановлением Совета Министров Российской Федерации от 23 октября 1993 г. №1090, </w:t>
      </w:r>
      <w:r>
        <w:rPr>
          <w:rFonts w:ascii="Times New Roman" w:eastAsia="Times New Roman" w:hAnsi="Times New Roman" w:cs="Times New Roman"/>
          <w:sz w:val="26"/>
          <w:szCs w:val="26"/>
        </w:rPr>
        <w:t>Хасанов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оставил место дорожно-транспортного происшествия, участником которого он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явился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Хасанов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 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согласился,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пояснил, что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16.09.2026 он управлял автомобилем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Лада Веста», государственный регистрационный знак </w:t>
      </w:r>
      <w:r>
        <w:rPr>
          <w:rStyle w:val="cat-UserDefinedgrp-33rplc-2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186 рег., принадлежащем </w:t>
      </w:r>
      <w:r>
        <w:rPr>
          <w:rStyle w:val="cat-UserDefinedgrp-35rplc-3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UserDefinedgrp-31rplc-3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В.А.,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около 09 часов 16.09.2026 он заехал во двор дома №21 по </w:t>
      </w:r>
      <w:r>
        <w:rPr>
          <w:rFonts w:ascii="Times New Roman" w:eastAsia="Times New Roman" w:hAnsi="Times New Roman" w:cs="Times New Roman"/>
          <w:sz w:val="26"/>
          <w:szCs w:val="26"/>
        </w:rPr>
        <w:t>ул.Крупской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подвез своего знакомого, высадил его и по дворовой территории выехал на улицу Красноармейская, никаких столкновений с другими автомобиля не </w:t>
      </w:r>
      <w:r>
        <w:rPr>
          <w:rFonts w:ascii="Times New Roman" w:eastAsia="Times New Roman" w:hAnsi="Times New Roman" w:cs="Times New Roman"/>
          <w:sz w:val="26"/>
          <w:szCs w:val="26"/>
        </w:rPr>
        <w:t>заметил</w:t>
      </w:r>
      <w:r>
        <w:rPr>
          <w:rFonts w:ascii="Times New Roman" w:eastAsia="Times New Roman" w:hAnsi="Times New Roman" w:cs="Times New Roman"/>
          <w:sz w:val="26"/>
          <w:szCs w:val="26"/>
        </w:rPr>
        <w:t>, но поскольку при проезде между автомобиля было узко, допускает, что мог совершить столкновение.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просмотре видеозаписи, приложенной к протоколу об административном правонарушении, Хасанов Ш.И. пояснил, что на видеозаписи автомобиль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«Лада Веста», государственный регистрационный знак </w:t>
      </w:r>
      <w:r>
        <w:rPr>
          <w:rStyle w:val="cat-UserDefinedgrp-33rplc-3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186 рег.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которым он управлял 16.09.2026 утром в районе дома №21 по </w:t>
      </w:r>
      <w:r>
        <w:rPr>
          <w:rFonts w:ascii="Times New Roman" w:eastAsia="Times New Roman" w:hAnsi="Times New Roman" w:cs="Times New Roman"/>
          <w:sz w:val="26"/>
          <w:szCs w:val="26"/>
        </w:rPr>
        <w:t>ул.Крупской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eastAsia="Times New Roman" w:hAnsi="Times New Roman" w:cs="Times New Roman"/>
          <w:sz w:val="26"/>
          <w:szCs w:val="26"/>
        </w:rPr>
        <w:t>г.Ханты-Мансийске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Потерпевшие </w:t>
      </w:r>
      <w:r>
        <w:rPr>
          <w:rStyle w:val="cat-UserDefinedgrp-35rplc-4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В.А. и </w:t>
      </w:r>
      <w:r>
        <w:rPr>
          <w:rStyle w:val="cat-UserDefinedgrp-36rplc-4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Н.С. в судебное заседание не явились, о месте и времени судебного заседания извещены надлежащим образом, </w:t>
      </w:r>
      <w:r>
        <w:rPr>
          <w:rStyle w:val="cat-UserDefinedgrp-35rplc-4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просил о рассмотрении дела в его отсутствие.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судья, руководствуясь ч.3 ст.25.2 КоАП РФ, счел возможным рассмотреть дело об административном правонарушении в отсутствии потерпевших.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Выслушав </w:t>
      </w:r>
      <w:r>
        <w:rPr>
          <w:rFonts w:ascii="Times New Roman" w:eastAsia="Times New Roman" w:hAnsi="Times New Roman" w:cs="Times New Roman"/>
          <w:sz w:val="26"/>
          <w:szCs w:val="26"/>
        </w:rPr>
        <w:t>Хасанова Ш.И.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зучив письменные материалы дела об административном правонарушении,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видеозапись, представленную с протоколом, </w:t>
      </w:r>
      <w:r>
        <w:rPr>
          <w:rFonts w:ascii="Times New Roman" w:eastAsia="Times New Roman" w:hAnsi="Times New Roman" w:cs="Times New Roman"/>
          <w:sz w:val="26"/>
          <w:szCs w:val="26"/>
        </w:rPr>
        <w:t>мировой судья пришел к следующему.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Объективную сторону состава административного правонарушения, предусмотренного частью 2 статьи 12.27 </w:t>
      </w:r>
      <w:r>
        <w:rPr>
          <w:rFonts w:ascii="Times New Roman" w:eastAsia="Times New Roman" w:hAnsi="Times New Roman" w:cs="Times New Roman"/>
          <w:sz w:val="26"/>
          <w:szCs w:val="26"/>
        </w:rPr>
        <w:t>КоАП РФ</w:t>
      </w:r>
      <w:r>
        <w:rPr>
          <w:rFonts w:ascii="Times New Roman" w:eastAsia="Times New Roman" w:hAnsi="Times New Roman" w:cs="Times New Roman"/>
          <w:sz w:val="26"/>
          <w:szCs w:val="26"/>
        </w:rPr>
        <w:t>, образуют действия водителя, оставившего в нарушение требований вышеназванных Правил дорожного движения место дорожно-транспортного происшествия, участником которого он являлся.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статье 2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Федерального закона от 10 декабря 1995 года №196-ФЗ «О безопасности дорожного движения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дорожно-транспортное происшествие -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</w:t>
      </w:r>
      <w:hyperlink r:id="rId5" w:anchor="/document/1305770/entry/1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п.1.2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Правил дорожного движения Российской Федерации, утвержденных постановлением Совета Министров - Правительства Российской Федерации от 23.10.1993 №1090 (далее-ПДД РФ)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под дорожно-транспортным происшествием понимается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Пунктами 2.5, 2.6, 2.6.1 </w:t>
      </w:r>
      <w:r>
        <w:rPr>
          <w:rFonts w:ascii="Times New Roman" w:eastAsia="Times New Roman" w:hAnsi="Times New Roman" w:cs="Times New Roman"/>
          <w:sz w:val="26"/>
          <w:szCs w:val="26"/>
        </w:rPr>
        <w:t>ПДД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определены обязанности водителя, причастного к дорожно-транспортному происшествия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Согласно п.2.5 ПДД РФ при дорожно-транспортном происшествии водитель, причастный к нему, обязан немедленно остановить (не трогать с места) транспортное средство, включить аварийную сигнализацию и выставить знак аварийной остановки в соответствии с требованиями пункта 7.2 Правил, не перемещать предметы, имеющие отношение к происшествию.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Факт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оставления </w:t>
      </w:r>
      <w:r>
        <w:rPr>
          <w:rFonts w:ascii="Times New Roman" w:eastAsia="Times New Roman" w:hAnsi="Times New Roman" w:cs="Times New Roman"/>
          <w:sz w:val="26"/>
          <w:szCs w:val="26"/>
        </w:rPr>
        <w:t>Хасановым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места дорожно-транспортного происшествия, участником которого он явился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подтверждается совокупностью доказательств, допустимость и достоверность которых сомнений у суда не вызывает, а именно: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-протоколом об административном правонарушении серии </w:t>
      </w:r>
      <w:r>
        <w:rPr>
          <w:rFonts w:ascii="Times New Roman" w:eastAsia="Times New Roman" w:hAnsi="Times New Roman" w:cs="Times New Roman"/>
          <w:sz w:val="26"/>
          <w:szCs w:val="26"/>
        </w:rPr>
        <w:t>86ХМ №</w:t>
      </w:r>
      <w:r>
        <w:rPr>
          <w:rFonts w:ascii="Times New Roman" w:eastAsia="Times New Roman" w:hAnsi="Times New Roman" w:cs="Times New Roman"/>
          <w:sz w:val="26"/>
          <w:szCs w:val="26"/>
        </w:rPr>
        <w:t>769159 от 23.09.2026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-определением о возбуждении дела об административном правонарушении от </w:t>
      </w:r>
      <w:r>
        <w:rPr>
          <w:rFonts w:ascii="Times New Roman" w:eastAsia="Times New Roman" w:hAnsi="Times New Roman" w:cs="Times New Roman"/>
          <w:sz w:val="26"/>
          <w:szCs w:val="26"/>
        </w:rPr>
        <w:t>17.09.2026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ч.2 ст.12.27 КоАП РФ в отношении неустановленного лица;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-копией приложения к материалу по ДТП от </w:t>
      </w:r>
      <w:r>
        <w:rPr>
          <w:rFonts w:ascii="Times New Roman" w:eastAsia="Times New Roman" w:hAnsi="Times New Roman" w:cs="Times New Roman"/>
          <w:sz w:val="26"/>
          <w:szCs w:val="26"/>
        </w:rPr>
        <w:t>16.09.2026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-копией схемы происшествия от </w:t>
      </w:r>
      <w:r>
        <w:rPr>
          <w:rFonts w:ascii="Times New Roman" w:eastAsia="Times New Roman" w:hAnsi="Times New Roman" w:cs="Times New Roman"/>
          <w:sz w:val="26"/>
          <w:szCs w:val="26"/>
        </w:rPr>
        <w:t>16.09.2026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>протоколом осмотра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транспортного средства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«Лада Веста», государственный регистрационный знак </w:t>
      </w:r>
      <w:r>
        <w:rPr>
          <w:rStyle w:val="cat-UserDefinedgrp-33rplc-5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186 рег.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22.09.2026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</w:rPr>
        <w:t>фототаблицей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</w:rPr>
        <w:t>левом переднем колесном диске потертости;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>протоколом осмотра транспортного средства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«Тойота </w:t>
      </w:r>
      <w:r>
        <w:rPr>
          <w:rFonts w:ascii="Times New Roman" w:eastAsia="Times New Roman" w:hAnsi="Times New Roman" w:cs="Times New Roman"/>
          <w:sz w:val="26"/>
          <w:szCs w:val="26"/>
        </w:rPr>
        <w:t>Камри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», государственный регистрационный знак </w:t>
      </w:r>
      <w:r>
        <w:rPr>
          <w:rStyle w:val="cat-UserDefinedgrp-34rplc-6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рег.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 </w:t>
      </w:r>
      <w:r>
        <w:rPr>
          <w:rFonts w:ascii="Times New Roman" w:eastAsia="Times New Roman" w:hAnsi="Times New Roman" w:cs="Times New Roman"/>
          <w:sz w:val="26"/>
          <w:szCs w:val="26"/>
        </w:rPr>
        <w:t>фототаблицей</w:t>
      </w:r>
      <w:r>
        <w:rPr>
          <w:rFonts w:ascii="Times New Roman" w:eastAsia="Times New Roman" w:hAnsi="Times New Roman" w:cs="Times New Roman"/>
          <w:sz w:val="26"/>
          <w:szCs w:val="26"/>
        </w:rPr>
        <w:t>, установлены повреждения на переднем бампере;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-рапортом сотрудника ГАИ Конева А.В. от 23.09.2026 по обстоятельствам выявления правонарушения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-видеозаписью ДТП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Все исследованные доказательства мировой судья считает относимыми и допустимыми, так как они составлены уполномоченными на то лицами, надлежащим образом оформлены, получены с соблюдением требований КоАП РФ, полностью согласуются между собой, и нашли объективное подтверждение в ходе судебного разбирательства.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Доводы Хасанова Ш.И. о том, что он не совершал ДТП, опровергаются видеозаписью, на которой просматривается момент столкновения автомобиля </w:t>
      </w:r>
      <w:r>
        <w:rPr>
          <w:rFonts w:ascii="Times New Roman" w:eastAsia="Times New Roman" w:hAnsi="Times New Roman" w:cs="Times New Roman"/>
          <w:sz w:val="26"/>
          <w:szCs w:val="26"/>
        </w:rPr>
        <w:t>«Лада Веста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 с автомобилем «Тойота </w:t>
      </w:r>
      <w:r>
        <w:rPr>
          <w:rFonts w:ascii="Times New Roman" w:eastAsia="Times New Roman" w:hAnsi="Times New Roman" w:cs="Times New Roman"/>
          <w:sz w:val="26"/>
          <w:szCs w:val="26"/>
        </w:rPr>
        <w:t>Камри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>. При этом, при должной внимательности и предусмотрительности Хасанов как водитель источника повышенной опасности мог и должен был заметить столкновение с другим автомобилем.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Виновность </w:t>
      </w:r>
      <w:r>
        <w:rPr>
          <w:rFonts w:ascii="Times New Roman" w:eastAsia="Times New Roman" w:hAnsi="Times New Roman" w:cs="Times New Roman"/>
          <w:sz w:val="26"/>
          <w:szCs w:val="26"/>
        </w:rPr>
        <w:t>Хасанова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оставлении в нарушение ПДД РФ места дорожно-транспортного происшествия доказана, неустранимых сомнений в виновности лица, привлекаемого к административной ответственности, не имеется.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квалифицирует 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Хасанова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ч.2 ст.12.27 КоАП РФ – оставление водителем в нарушение Правил дорожного движения места дорожно-транспортного происшествия, участником которого он явился, при отсутствии признаков </w:t>
      </w:r>
      <w:hyperlink r:id="rId6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уголовно наказуемого деяния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Определяя вид и меру наказания </w:t>
      </w:r>
      <w:r>
        <w:rPr>
          <w:rFonts w:ascii="Times New Roman" w:eastAsia="Times New Roman" w:hAnsi="Times New Roman" w:cs="Times New Roman"/>
          <w:sz w:val="26"/>
          <w:szCs w:val="26"/>
        </w:rPr>
        <w:t>Хасанову Ш.И.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мировой судья уч</w:t>
      </w:r>
      <w:r>
        <w:rPr>
          <w:rFonts w:ascii="Times New Roman" w:eastAsia="Times New Roman" w:hAnsi="Times New Roman" w:cs="Times New Roman"/>
          <w:sz w:val="26"/>
          <w:szCs w:val="26"/>
        </w:rPr>
        <w:t>итывает характер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совершенного им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</w:t>
      </w:r>
      <w:r>
        <w:rPr>
          <w:rFonts w:ascii="Times New Roman" w:eastAsia="Times New Roman" w:hAnsi="Times New Roman" w:cs="Times New Roman"/>
          <w:sz w:val="26"/>
          <w:szCs w:val="26"/>
        </w:rPr>
        <w:t>истративного правонарушения, его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чность, имущественное положение, обстоятельства, смягчающие </w:t>
      </w:r>
      <w:r>
        <w:rPr>
          <w:rFonts w:ascii="Times New Roman" w:eastAsia="Times New Roman" w:hAnsi="Times New Roman" w:cs="Times New Roman"/>
          <w:sz w:val="26"/>
          <w:szCs w:val="26"/>
        </w:rPr>
        <w:t>и отягчающие административную ответственность обстоятельства.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Хасановым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совершено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правонарушение, ставящее под угрозу б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езопасность дорожного движения, ранее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он привлекался </w:t>
      </w:r>
      <w:r>
        <w:rPr>
          <w:rFonts w:ascii="Times New Roman" w:eastAsia="Times New Roman" w:hAnsi="Times New Roman" w:cs="Times New Roman"/>
          <w:sz w:val="26"/>
          <w:szCs w:val="26"/>
        </w:rPr>
        <w:t>к административной ответственности за нарушение ПДД РФ.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Смягчающих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отягчающих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административную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ответственность обстоятельств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является </w:t>
      </w:r>
      <w:r>
        <w:rPr>
          <w:rFonts w:ascii="Times New Roman" w:eastAsia="Times New Roman" w:hAnsi="Times New Roman" w:cs="Times New Roman"/>
          <w:sz w:val="26"/>
          <w:szCs w:val="26"/>
        </w:rPr>
        <w:t>не установлено.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изложенного, руководствуясь ст.29.10 КоАП РФ, мировой судья,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 о с </w:t>
      </w:r>
      <w:r>
        <w:rPr>
          <w:rFonts w:ascii="Times New Roman" w:eastAsia="Times New Roman" w:hAnsi="Times New Roman" w:cs="Times New Roman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 н о в и л:</w:t>
      </w:r>
    </w:p>
    <w:p>
      <w:pPr>
        <w:spacing w:before="0" w:after="0"/>
        <w:ind w:firstLine="709"/>
        <w:jc w:val="both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признать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Хасанова </w:t>
      </w:r>
      <w:r>
        <w:rPr>
          <w:rFonts w:ascii="Times New Roman" w:eastAsia="Times New Roman" w:hAnsi="Times New Roman" w:cs="Times New Roman"/>
          <w:sz w:val="26"/>
          <w:szCs w:val="26"/>
        </w:rPr>
        <w:t>Шарифджона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Исломджоновича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виновным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ч.2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ст.12.27 КоАП РФ,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назначить ему наказание в виде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административного ареста на срок 1 (одни) сутки.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  <w:sz w:val="26"/>
          <w:szCs w:val="26"/>
        </w:rPr>
        <w:t>через мирового судью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течение 10 дней со дня получения копии постановления.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Срок наказания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Хасанову Ш.И.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исчислять с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eastAsia="Times New Roman" w:hAnsi="Times New Roman" w:cs="Times New Roman"/>
          <w:sz w:val="26"/>
          <w:szCs w:val="26"/>
        </w:rPr>
        <w:t>45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 </w:t>
      </w:r>
      <w:r>
        <w:rPr>
          <w:rFonts w:ascii="Times New Roman" w:eastAsia="Times New Roman" w:hAnsi="Times New Roman" w:cs="Times New Roman"/>
          <w:sz w:val="26"/>
          <w:szCs w:val="26"/>
        </w:rPr>
        <w:t>02.11.2026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Наказание обратить к немедленному исполнению в МО МВД России «Ханты-Мансийский».</w:t>
      </w:r>
    </w:p>
    <w:p>
      <w:pPr>
        <w:spacing w:before="0" w:after="0"/>
        <w:ind w:firstLine="709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sz w:val="26"/>
          <w:szCs w:val="26"/>
        </w:rPr>
        <w:t>Ю.Б. Миненко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>Ю.Б.Миненко</w:t>
      </w:r>
    </w:p>
    <w:p>
      <w:pPr>
        <w:spacing w:before="0" w:after="0"/>
        <w:ind w:firstLine="709"/>
        <w:jc w:val="both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</w:p>
    <w:sectPr>
      <w:headerReference w:type="default" r:id="rId7"/>
      <w:pgMar w:header="708" w:footer="708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0809629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center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>PAGE   \* MERGEFORMAT</w:instrText>
        </w:r>
        <w:r>
          <w:rPr>
            <w:sz w:val="22"/>
            <w:szCs w:val="22"/>
          </w:rPr>
          <w:fldChar w:fldCharType="separate"/>
        </w:r>
        <w:r>
          <w:rPr>
            <w:rFonts w:ascii="Calibri" w:eastAsia="Calibri" w:hAnsi="Calibri" w:cs="Calibri"/>
            <w:sz w:val="22"/>
            <w:szCs w:val="22"/>
          </w:rPr>
          <w:t>1</w:t>
        </w:r>
        <w:r>
          <w:rPr>
            <w:rFonts w:ascii="Calibri" w:eastAsia="Calibri" w:hAnsi="Calibri" w:cs="Calibri"/>
            <w:sz w:val="22"/>
            <w:szCs w:val="22"/>
          </w:rPr>
          <w:fldChar w:fldCharType="end"/>
        </w:r>
      </w:p>
    </w:sdtContent>
  </w:sdt>
  <w:p>
    <w:pPr>
      <w:spacing w:before="0" w:after="0"/>
      <w:rPr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cat-UserDefinedgrp-30rplc-7">
    <w:name w:val="cat-UserDefined grp-30 rplc-7"/>
    <w:basedOn w:val="DefaultParagraphFont"/>
  </w:style>
  <w:style w:type="character" w:customStyle="1" w:styleId="cat-UserDefinedgrp-33rplc-13">
    <w:name w:val="cat-UserDefined grp-33 rplc-13"/>
    <w:basedOn w:val="DefaultParagraphFont"/>
  </w:style>
  <w:style w:type="character" w:customStyle="1" w:styleId="cat-UserDefinedgrp-35rplc-14">
    <w:name w:val="cat-UserDefined grp-35 rplc-14"/>
    <w:basedOn w:val="DefaultParagraphFont"/>
  </w:style>
  <w:style w:type="character" w:customStyle="1" w:styleId="cat-UserDefinedgrp-31rplc-15">
    <w:name w:val="cat-UserDefined grp-31 rplc-15"/>
    <w:basedOn w:val="DefaultParagraphFont"/>
  </w:style>
  <w:style w:type="character" w:customStyle="1" w:styleId="cat-UserDefinedgrp-34rplc-20">
    <w:name w:val="cat-UserDefined grp-34 rplc-20"/>
    <w:basedOn w:val="DefaultParagraphFont"/>
  </w:style>
  <w:style w:type="character" w:customStyle="1" w:styleId="cat-UserDefinedgrp-32rplc-21">
    <w:name w:val="cat-UserDefined grp-32 rplc-21"/>
    <w:basedOn w:val="DefaultParagraphFont"/>
  </w:style>
  <w:style w:type="character" w:customStyle="1" w:styleId="cat-UserDefinedgrp-33rplc-29">
    <w:name w:val="cat-UserDefined grp-33 rplc-29"/>
    <w:basedOn w:val="DefaultParagraphFont"/>
  </w:style>
  <w:style w:type="character" w:customStyle="1" w:styleId="cat-UserDefinedgrp-35rplc-30">
    <w:name w:val="cat-UserDefined grp-35 rplc-30"/>
    <w:basedOn w:val="DefaultParagraphFont"/>
  </w:style>
  <w:style w:type="character" w:customStyle="1" w:styleId="cat-UserDefinedgrp-31rplc-31">
    <w:name w:val="cat-UserDefined grp-31 rplc-31"/>
    <w:basedOn w:val="DefaultParagraphFont"/>
  </w:style>
  <w:style w:type="character" w:customStyle="1" w:styleId="cat-UserDefinedgrp-33rplc-38">
    <w:name w:val="cat-UserDefined grp-33 rplc-38"/>
    <w:basedOn w:val="DefaultParagraphFont"/>
  </w:style>
  <w:style w:type="character" w:customStyle="1" w:styleId="cat-UserDefinedgrp-35rplc-42">
    <w:name w:val="cat-UserDefined grp-35 rplc-42"/>
    <w:basedOn w:val="DefaultParagraphFont"/>
  </w:style>
  <w:style w:type="character" w:customStyle="1" w:styleId="cat-UserDefinedgrp-36rplc-44">
    <w:name w:val="cat-UserDefined grp-36 rplc-44"/>
    <w:basedOn w:val="DefaultParagraphFont"/>
  </w:style>
  <w:style w:type="character" w:customStyle="1" w:styleId="cat-UserDefinedgrp-35rplc-47">
    <w:name w:val="cat-UserDefined grp-35 rplc-47"/>
    <w:basedOn w:val="DefaultParagraphFont"/>
  </w:style>
  <w:style w:type="character" w:customStyle="1" w:styleId="cat-UserDefinedgrp-33rplc-57">
    <w:name w:val="cat-UserDefined grp-33 rplc-57"/>
    <w:basedOn w:val="DefaultParagraphFont"/>
  </w:style>
  <w:style w:type="character" w:customStyle="1" w:styleId="cat-UserDefinedgrp-34rplc-60">
    <w:name w:val="cat-UserDefined grp-34 rplc-60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0005643.203" TargetMode="External" /><Relationship Id="rId5" Type="http://schemas.openxmlformats.org/officeDocument/2006/relationships/hyperlink" Target="http://arbitr.garant.ru/" TargetMode="External" /><Relationship Id="rId6" Type="http://schemas.openxmlformats.org/officeDocument/2006/relationships/hyperlink" Target="garantF1://10008000.264" TargetMode="External" /><Relationship Id="rId7" Type="http://schemas.openxmlformats.org/officeDocument/2006/relationships/header" Target="header1.xml" /><Relationship Id="rId8" Type="http://schemas.openxmlformats.org/officeDocument/2006/relationships/glossaryDocument" Target="glossary/document.xml" /><Relationship Id="rId9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B17CB1-BB2F-4E9B-B71A-B27104065E7D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